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DA9" w:rsidRPr="00AB18FB" w:rsidRDefault="001C4DA9" w:rsidP="001C4DA9">
      <w:pPr>
        <w:ind w:left="-540"/>
        <w:jc w:val="both"/>
        <w:rPr>
          <w:rFonts w:ascii="Verdana" w:hAnsi="Verdana"/>
          <w:b/>
          <w:sz w:val="16"/>
          <w:szCs w:val="16"/>
          <w:u w:val="single"/>
        </w:rPr>
      </w:pPr>
      <w:r>
        <w:rPr>
          <w:rFonts w:ascii="Verdana" w:hAnsi="Verdana"/>
          <w:b/>
          <w:sz w:val="16"/>
          <w:szCs w:val="16"/>
          <w:u w:val="single"/>
        </w:rPr>
        <w:t>Elementos básicos de un impuesto</w:t>
      </w:r>
      <w:bookmarkStart w:id="0" w:name="_GoBack"/>
      <w:bookmarkEnd w:id="0"/>
    </w:p>
    <w:p w:rsidR="001C4DA9" w:rsidRPr="00F8791F" w:rsidRDefault="001C4DA9" w:rsidP="001C4DA9">
      <w:pPr>
        <w:ind w:left="-540"/>
        <w:jc w:val="both"/>
        <w:rPr>
          <w:rFonts w:ascii="Verdana" w:hAnsi="Verdana"/>
          <w:sz w:val="16"/>
          <w:szCs w:val="16"/>
        </w:rPr>
      </w:pPr>
    </w:p>
    <w:p w:rsidR="001C4DA9" w:rsidRPr="00F8791F" w:rsidRDefault="001C4DA9" w:rsidP="001C4DA9">
      <w:pPr>
        <w:ind w:left="-540"/>
        <w:jc w:val="both"/>
        <w:rPr>
          <w:rFonts w:ascii="Verdana" w:hAnsi="Verdana"/>
          <w:sz w:val="16"/>
          <w:szCs w:val="16"/>
        </w:rPr>
      </w:pPr>
      <w:r w:rsidRPr="00F8791F">
        <w:rPr>
          <w:rFonts w:ascii="Verdana" w:hAnsi="Verdana"/>
          <w:sz w:val="16"/>
          <w:szCs w:val="16"/>
        </w:rPr>
        <w:t>“ En el siglo XIII de nuestra era, el emperador de Japón decidió establecer un  impuesto sobre la posesión de espadas y otras armas blancas similares, pues ello sólo estaba permitido a los miembros de la nobleza. A efectos de este impuesto las armas se valoraban del siguiente modo:</w:t>
      </w:r>
    </w:p>
    <w:p w:rsidR="001C4DA9" w:rsidRPr="00F8791F" w:rsidRDefault="001C4DA9" w:rsidP="001C4DA9">
      <w:pPr>
        <w:ind w:left="-540"/>
        <w:jc w:val="both"/>
        <w:rPr>
          <w:rFonts w:ascii="Verdana" w:hAnsi="Verdana"/>
          <w:sz w:val="16"/>
          <w:szCs w:val="16"/>
        </w:rPr>
      </w:pPr>
    </w:p>
    <w:p w:rsidR="001C4DA9" w:rsidRPr="00F8791F" w:rsidRDefault="001C4DA9" w:rsidP="001C4DA9">
      <w:pPr>
        <w:numPr>
          <w:ilvl w:val="0"/>
          <w:numId w:val="1"/>
        </w:numPr>
        <w:jc w:val="both"/>
        <w:rPr>
          <w:rFonts w:ascii="Verdana" w:hAnsi="Verdana"/>
          <w:sz w:val="16"/>
          <w:szCs w:val="16"/>
        </w:rPr>
      </w:pPr>
      <w:proofErr w:type="spellStart"/>
      <w:r w:rsidRPr="00F8791F">
        <w:rPr>
          <w:rFonts w:ascii="Verdana" w:hAnsi="Verdana"/>
          <w:sz w:val="16"/>
          <w:szCs w:val="16"/>
        </w:rPr>
        <w:t>Katanas</w:t>
      </w:r>
      <w:proofErr w:type="spellEnd"/>
      <w:r w:rsidRPr="00F8791F">
        <w:rPr>
          <w:rFonts w:ascii="Verdana" w:hAnsi="Verdana"/>
          <w:sz w:val="16"/>
          <w:szCs w:val="16"/>
        </w:rPr>
        <w:t xml:space="preserve"> (espada larga, curva de los </w:t>
      </w:r>
      <w:proofErr w:type="spellStart"/>
      <w:r w:rsidRPr="00F8791F">
        <w:rPr>
          <w:rFonts w:ascii="Verdana" w:hAnsi="Verdana"/>
          <w:sz w:val="16"/>
          <w:szCs w:val="16"/>
        </w:rPr>
        <w:t>samurais</w:t>
      </w:r>
      <w:proofErr w:type="spellEnd"/>
      <w:r w:rsidRPr="00F8791F">
        <w:rPr>
          <w:rFonts w:ascii="Verdana" w:hAnsi="Verdana"/>
          <w:sz w:val="16"/>
          <w:szCs w:val="16"/>
        </w:rPr>
        <w:t>)…..10.000 piezas de plata</w:t>
      </w:r>
    </w:p>
    <w:p w:rsidR="001C4DA9" w:rsidRPr="00F8791F" w:rsidRDefault="001C4DA9" w:rsidP="001C4DA9">
      <w:pPr>
        <w:numPr>
          <w:ilvl w:val="0"/>
          <w:numId w:val="1"/>
        </w:numPr>
        <w:jc w:val="both"/>
        <w:rPr>
          <w:rFonts w:ascii="Verdana" w:hAnsi="Verdana"/>
          <w:sz w:val="16"/>
          <w:szCs w:val="16"/>
        </w:rPr>
      </w:pPr>
      <w:proofErr w:type="spellStart"/>
      <w:r w:rsidRPr="00F8791F">
        <w:rPr>
          <w:rFonts w:ascii="Verdana" w:hAnsi="Verdana"/>
          <w:sz w:val="16"/>
          <w:szCs w:val="16"/>
        </w:rPr>
        <w:t>Wakizasis</w:t>
      </w:r>
      <w:proofErr w:type="spellEnd"/>
      <w:r w:rsidRPr="00F8791F">
        <w:rPr>
          <w:rFonts w:ascii="Verdana" w:hAnsi="Verdana"/>
          <w:sz w:val="16"/>
          <w:szCs w:val="16"/>
        </w:rPr>
        <w:t xml:space="preserve"> (espada corta y curva)…………………5.000 piezas de plata</w:t>
      </w:r>
    </w:p>
    <w:p w:rsidR="001C4DA9" w:rsidRDefault="001C4DA9" w:rsidP="001C4DA9">
      <w:pPr>
        <w:numPr>
          <w:ilvl w:val="0"/>
          <w:numId w:val="1"/>
        </w:numPr>
        <w:jc w:val="both"/>
        <w:rPr>
          <w:rFonts w:ascii="Verdana" w:hAnsi="Verdana"/>
          <w:sz w:val="16"/>
          <w:szCs w:val="16"/>
        </w:rPr>
      </w:pPr>
      <w:r w:rsidRPr="00F8791F">
        <w:rPr>
          <w:rFonts w:ascii="Verdana" w:hAnsi="Verdana"/>
          <w:sz w:val="16"/>
          <w:szCs w:val="16"/>
        </w:rPr>
        <w:t>Tantos (cuchillos)…………………………………1.000 piezas de plata</w:t>
      </w:r>
    </w:p>
    <w:p w:rsidR="001C4DA9" w:rsidRPr="00F8791F" w:rsidRDefault="001C4DA9" w:rsidP="001C4DA9">
      <w:pPr>
        <w:ind w:left="-180"/>
        <w:jc w:val="both"/>
        <w:rPr>
          <w:rFonts w:ascii="Verdana" w:hAnsi="Verdana"/>
          <w:sz w:val="16"/>
          <w:szCs w:val="16"/>
        </w:rPr>
      </w:pPr>
    </w:p>
    <w:p w:rsidR="001C4DA9" w:rsidRDefault="001C4DA9" w:rsidP="001C4DA9">
      <w:pPr>
        <w:ind w:left="-540"/>
        <w:jc w:val="both"/>
        <w:rPr>
          <w:rFonts w:ascii="Verdana" w:hAnsi="Verdana"/>
          <w:sz w:val="16"/>
          <w:szCs w:val="16"/>
        </w:rPr>
      </w:pPr>
      <w:r w:rsidRPr="00F8791F">
        <w:rPr>
          <w:rFonts w:ascii="Verdana" w:hAnsi="Verdana"/>
          <w:sz w:val="16"/>
          <w:szCs w:val="16"/>
        </w:rPr>
        <w:t xml:space="preserve">Las dos primeras espadas del </w:t>
      </w:r>
      <w:proofErr w:type="spellStart"/>
      <w:r w:rsidRPr="00F8791F">
        <w:rPr>
          <w:rFonts w:ascii="Verdana" w:hAnsi="Verdana"/>
          <w:sz w:val="16"/>
          <w:szCs w:val="16"/>
        </w:rPr>
        <w:t>samurai</w:t>
      </w:r>
      <w:proofErr w:type="spellEnd"/>
      <w:r w:rsidRPr="00F8791F">
        <w:rPr>
          <w:rFonts w:ascii="Verdana" w:hAnsi="Verdana"/>
          <w:sz w:val="16"/>
          <w:szCs w:val="16"/>
        </w:rPr>
        <w:t xml:space="preserve"> (1 </w:t>
      </w:r>
      <w:proofErr w:type="spellStart"/>
      <w:r w:rsidRPr="00F8791F">
        <w:rPr>
          <w:rFonts w:ascii="Verdana" w:hAnsi="Verdana"/>
          <w:sz w:val="16"/>
          <w:szCs w:val="16"/>
        </w:rPr>
        <w:t>katana</w:t>
      </w:r>
      <w:proofErr w:type="spellEnd"/>
      <w:r w:rsidRPr="00F8791F">
        <w:rPr>
          <w:rFonts w:ascii="Verdana" w:hAnsi="Verdana"/>
          <w:sz w:val="16"/>
          <w:szCs w:val="16"/>
        </w:rPr>
        <w:t xml:space="preserve"> y 1 </w:t>
      </w:r>
      <w:proofErr w:type="spellStart"/>
      <w:r w:rsidRPr="00F8791F">
        <w:rPr>
          <w:rFonts w:ascii="Verdana" w:hAnsi="Verdana"/>
          <w:sz w:val="16"/>
          <w:szCs w:val="16"/>
        </w:rPr>
        <w:t>wakizasi</w:t>
      </w:r>
      <w:proofErr w:type="spellEnd"/>
      <w:r w:rsidRPr="00F8791F">
        <w:rPr>
          <w:rFonts w:ascii="Verdana" w:hAnsi="Verdana"/>
          <w:sz w:val="16"/>
          <w:szCs w:val="16"/>
        </w:rPr>
        <w:t xml:space="preserve"> ) no pagaban impuesto. Una vez calculado el valor de las armas, el impuesto era del 20%. </w:t>
      </w:r>
    </w:p>
    <w:p w:rsidR="00197372" w:rsidRPr="00F8791F" w:rsidRDefault="00197372" w:rsidP="001C4DA9">
      <w:pPr>
        <w:ind w:left="-540"/>
        <w:jc w:val="both"/>
        <w:rPr>
          <w:rFonts w:ascii="Verdana" w:hAnsi="Verdana"/>
          <w:sz w:val="16"/>
          <w:szCs w:val="16"/>
        </w:rPr>
      </w:pPr>
    </w:p>
    <w:p w:rsidR="001C4DA9" w:rsidRDefault="001C4DA9" w:rsidP="001C4DA9">
      <w:pPr>
        <w:ind w:left="-540"/>
        <w:jc w:val="both"/>
        <w:rPr>
          <w:rFonts w:ascii="Verdana" w:hAnsi="Verdana"/>
          <w:sz w:val="16"/>
          <w:szCs w:val="16"/>
        </w:rPr>
      </w:pPr>
      <w:r w:rsidRPr="00F8791F">
        <w:rPr>
          <w:rFonts w:ascii="Verdana" w:hAnsi="Verdana"/>
          <w:sz w:val="16"/>
          <w:szCs w:val="16"/>
        </w:rPr>
        <w:t xml:space="preserve">Los </w:t>
      </w:r>
      <w:proofErr w:type="spellStart"/>
      <w:r w:rsidRPr="00F8791F">
        <w:rPr>
          <w:rFonts w:ascii="Verdana" w:hAnsi="Verdana"/>
          <w:sz w:val="16"/>
          <w:szCs w:val="16"/>
        </w:rPr>
        <w:t>samurais</w:t>
      </w:r>
      <w:proofErr w:type="spellEnd"/>
      <w:r w:rsidRPr="00F8791F">
        <w:rPr>
          <w:rFonts w:ascii="Verdana" w:hAnsi="Verdana"/>
          <w:sz w:val="16"/>
          <w:szCs w:val="16"/>
        </w:rPr>
        <w:t xml:space="preserve"> heridos en acción, los mayores de 70 años o los parientes del emperador hasta el cuarto grado podrían restar 10.000 piezas de plata de su deuda con el monarca (10.000 por cada una de estas tres circunstancias).</w:t>
      </w:r>
    </w:p>
    <w:p w:rsidR="00197372" w:rsidRPr="00F8791F" w:rsidRDefault="00197372" w:rsidP="001C4DA9">
      <w:pPr>
        <w:ind w:left="-540"/>
        <w:jc w:val="both"/>
        <w:rPr>
          <w:rFonts w:ascii="Verdana" w:hAnsi="Verdana"/>
          <w:sz w:val="16"/>
          <w:szCs w:val="16"/>
        </w:rPr>
      </w:pPr>
    </w:p>
    <w:p w:rsidR="001C4DA9" w:rsidRDefault="001C4DA9" w:rsidP="001C4DA9">
      <w:pPr>
        <w:ind w:left="-540"/>
        <w:jc w:val="both"/>
        <w:rPr>
          <w:rFonts w:ascii="Verdana" w:hAnsi="Verdana"/>
          <w:sz w:val="16"/>
          <w:szCs w:val="16"/>
        </w:rPr>
      </w:pPr>
      <w:r w:rsidRPr="00F8791F">
        <w:rPr>
          <w:rFonts w:ascii="Verdana" w:hAnsi="Verdana"/>
          <w:sz w:val="16"/>
          <w:szCs w:val="16"/>
        </w:rPr>
        <w:t xml:space="preserve">Por cada pieza de retraso en el pago del impuesto se debía satisfacer una multa de 200 piezas de plata. Por vivir en la capital, </w:t>
      </w:r>
      <w:proofErr w:type="spellStart"/>
      <w:r w:rsidRPr="00F8791F">
        <w:rPr>
          <w:rFonts w:ascii="Verdana" w:hAnsi="Verdana"/>
          <w:sz w:val="16"/>
          <w:szCs w:val="16"/>
        </w:rPr>
        <w:t>Kyoto</w:t>
      </w:r>
      <w:proofErr w:type="spellEnd"/>
      <w:r w:rsidRPr="00F8791F">
        <w:rPr>
          <w:rFonts w:ascii="Verdana" w:hAnsi="Verdana"/>
          <w:sz w:val="16"/>
          <w:szCs w:val="16"/>
        </w:rPr>
        <w:t>, se establezca un recargo del 2%.</w:t>
      </w:r>
    </w:p>
    <w:p w:rsidR="00197372" w:rsidRPr="00F8791F" w:rsidRDefault="00197372" w:rsidP="001C4DA9">
      <w:pPr>
        <w:ind w:left="-540"/>
        <w:jc w:val="both"/>
        <w:rPr>
          <w:rFonts w:ascii="Verdana" w:hAnsi="Verdana"/>
          <w:sz w:val="16"/>
          <w:szCs w:val="16"/>
        </w:rPr>
      </w:pPr>
    </w:p>
    <w:p w:rsidR="001C4DA9" w:rsidRPr="00F8791F" w:rsidRDefault="001C4DA9" w:rsidP="001C4DA9">
      <w:pPr>
        <w:ind w:left="-540"/>
        <w:jc w:val="both"/>
        <w:rPr>
          <w:rFonts w:ascii="Verdana" w:hAnsi="Verdana"/>
          <w:sz w:val="16"/>
          <w:szCs w:val="16"/>
        </w:rPr>
      </w:pPr>
      <w:r w:rsidRPr="00F8791F">
        <w:rPr>
          <w:rFonts w:ascii="Verdana" w:hAnsi="Verdana"/>
          <w:sz w:val="16"/>
          <w:szCs w:val="16"/>
        </w:rPr>
        <w:t xml:space="preserve">El célebre </w:t>
      </w:r>
      <w:proofErr w:type="spellStart"/>
      <w:r w:rsidRPr="00F8791F">
        <w:rPr>
          <w:rFonts w:ascii="Verdana" w:hAnsi="Verdana"/>
          <w:sz w:val="16"/>
          <w:szCs w:val="16"/>
        </w:rPr>
        <w:t>samurai</w:t>
      </w:r>
      <w:proofErr w:type="spellEnd"/>
      <w:r w:rsidRPr="00F8791F">
        <w:rPr>
          <w:rFonts w:ascii="Verdana" w:hAnsi="Verdana"/>
          <w:sz w:val="16"/>
          <w:szCs w:val="16"/>
        </w:rPr>
        <w:t xml:space="preserve">  </w:t>
      </w:r>
      <w:proofErr w:type="spellStart"/>
      <w:r w:rsidRPr="00F8791F">
        <w:rPr>
          <w:rFonts w:ascii="Verdana" w:hAnsi="Verdana"/>
          <w:sz w:val="16"/>
          <w:szCs w:val="16"/>
        </w:rPr>
        <w:t>Miyamoto</w:t>
      </w:r>
      <w:proofErr w:type="spellEnd"/>
      <w:r w:rsidRPr="00F8791F">
        <w:rPr>
          <w:rFonts w:ascii="Verdana" w:hAnsi="Verdana"/>
          <w:sz w:val="16"/>
          <w:szCs w:val="16"/>
        </w:rPr>
        <w:t xml:space="preserve"> Musáis era en el periodo citado el orgulloso propietario de 20 </w:t>
      </w:r>
      <w:proofErr w:type="spellStart"/>
      <w:r w:rsidRPr="00F8791F">
        <w:rPr>
          <w:rFonts w:ascii="Verdana" w:hAnsi="Verdana"/>
          <w:sz w:val="16"/>
          <w:szCs w:val="16"/>
        </w:rPr>
        <w:t>katanas</w:t>
      </w:r>
      <w:proofErr w:type="spellEnd"/>
      <w:r w:rsidRPr="00F8791F">
        <w:rPr>
          <w:rFonts w:ascii="Verdana" w:hAnsi="Verdana"/>
          <w:sz w:val="16"/>
          <w:szCs w:val="16"/>
        </w:rPr>
        <w:t xml:space="preserve">, 20 </w:t>
      </w:r>
      <w:proofErr w:type="spellStart"/>
      <w:r w:rsidRPr="00F8791F">
        <w:rPr>
          <w:rFonts w:ascii="Verdana" w:hAnsi="Verdana"/>
          <w:sz w:val="16"/>
          <w:szCs w:val="16"/>
        </w:rPr>
        <w:t>wakizasis</w:t>
      </w:r>
      <w:proofErr w:type="spellEnd"/>
      <w:r w:rsidRPr="00F8791F">
        <w:rPr>
          <w:rFonts w:ascii="Verdana" w:hAnsi="Verdana"/>
          <w:sz w:val="16"/>
          <w:szCs w:val="16"/>
        </w:rPr>
        <w:t xml:space="preserve"> y 30 tantos. Perdió la movilidad del miembro inferior izquierdo en la guerra y tenía 72 años. Vivía en </w:t>
      </w:r>
      <w:proofErr w:type="spellStart"/>
      <w:r w:rsidRPr="00F8791F">
        <w:rPr>
          <w:rFonts w:ascii="Verdana" w:hAnsi="Verdana"/>
          <w:sz w:val="16"/>
          <w:szCs w:val="16"/>
        </w:rPr>
        <w:t>Kyoto</w:t>
      </w:r>
      <w:proofErr w:type="spellEnd"/>
      <w:r w:rsidRPr="00F8791F">
        <w:rPr>
          <w:rFonts w:ascii="Verdana" w:hAnsi="Verdana"/>
          <w:sz w:val="16"/>
          <w:szCs w:val="16"/>
        </w:rPr>
        <w:t xml:space="preserve"> y se retrasó 5 días en el pago del impuesto”.</w:t>
      </w:r>
    </w:p>
    <w:p w:rsidR="001C4DA9" w:rsidRPr="00F8791F" w:rsidRDefault="001C4DA9" w:rsidP="001C4DA9">
      <w:pPr>
        <w:ind w:left="-540"/>
        <w:jc w:val="both"/>
        <w:rPr>
          <w:rFonts w:ascii="Verdana" w:hAnsi="Verdana"/>
          <w:sz w:val="16"/>
          <w:szCs w:val="16"/>
        </w:rPr>
      </w:pPr>
    </w:p>
    <w:p w:rsidR="001C4DA9" w:rsidRPr="00F8791F" w:rsidRDefault="001C4DA9" w:rsidP="001C4DA9">
      <w:pPr>
        <w:ind w:left="-540"/>
        <w:jc w:val="both"/>
        <w:rPr>
          <w:rFonts w:ascii="Verdana" w:hAnsi="Verdana"/>
          <w:sz w:val="16"/>
          <w:szCs w:val="16"/>
        </w:rPr>
      </w:pPr>
      <w:r w:rsidRPr="00F8791F">
        <w:rPr>
          <w:rFonts w:ascii="Verdana" w:hAnsi="Verdana"/>
          <w:sz w:val="16"/>
          <w:szCs w:val="16"/>
        </w:rPr>
        <w:t>A partir de este ejemplo, podemos definir los siguiente</w:t>
      </w:r>
      <w:r>
        <w:rPr>
          <w:rFonts w:ascii="Verdana" w:hAnsi="Verdana"/>
          <w:sz w:val="16"/>
          <w:szCs w:val="16"/>
        </w:rPr>
        <w:t>s</w:t>
      </w:r>
      <w:r w:rsidRPr="00F8791F">
        <w:rPr>
          <w:rFonts w:ascii="Verdana" w:hAnsi="Verdana"/>
          <w:sz w:val="16"/>
          <w:szCs w:val="16"/>
        </w:rPr>
        <w:t xml:space="preserve"> elementos:</w:t>
      </w:r>
    </w:p>
    <w:p w:rsidR="001C4DA9" w:rsidRPr="00F8791F" w:rsidRDefault="001C4DA9" w:rsidP="001C4DA9">
      <w:pPr>
        <w:ind w:left="-540"/>
        <w:jc w:val="both"/>
        <w:rPr>
          <w:rFonts w:ascii="Verdana" w:hAnsi="Verdana"/>
          <w:sz w:val="16"/>
          <w:szCs w:val="16"/>
        </w:rPr>
      </w:pPr>
      <w:r w:rsidRPr="00F8791F">
        <w:rPr>
          <w:rFonts w:ascii="Verdana" w:hAnsi="Verdana"/>
          <w:sz w:val="16"/>
          <w:szCs w:val="16"/>
        </w:rPr>
        <w:t xml:space="preserve">a) </w:t>
      </w:r>
      <w:r w:rsidRPr="00295A93">
        <w:rPr>
          <w:rFonts w:ascii="Verdana" w:hAnsi="Verdana"/>
          <w:b/>
          <w:sz w:val="16"/>
          <w:szCs w:val="16"/>
        </w:rPr>
        <w:t>Hecho imponible</w:t>
      </w:r>
      <w:r w:rsidRPr="00F8791F">
        <w:rPr>
          <w:rFonts w:ascii="Verdana" w:hAnsi="Verdana"/>
          <w:sz w:val="16"/>
          <w:szCs w:val="16"/>
        </w:rPr>
        <w:t xml:space="preserve"> (art. 28 LGT): es el presupuesto jurídico o económico que da lugar al nacimiento de la obligación de pagar el tributo; aquí “ser propietario de espadas o armas blancas”.</w:t>
      </w:r>
    </w:p>
    <w:p w:rsidR="001C4DA9" w:rsidRPr="00F8791F" w:rsidRDefault="001C4DA9" w:rsidP="001C4DA9">
      <w:pPr>
        <w:ind w:left="-540"/>
        <w:jc w:val="both"/>
        <w:rPr>
          <w:rFonts w:ascii="Verdana" w:hAnsi="Verdana"/>
          <w:sz w:val="16"/>
          <w:szCs w:val="16"/>
        </w:rPr>
      </w:pPr>
      <w:r w:rsidRPr="00F8791F">
        <w:rPr>
          <w:rFonts w:ascii="Verdana" w:hAnsi="Verdana"/>
          <w:sz w:val="16"/>
          <w:szCs w:val="16"/>
        </w:rPr>
        <w:t xml:space="preserve">b) </w:t>
      </w:r>
      <w:r w:rsidRPr="00295A93">
        <w:rPr>
          <w:rFonts w:ascii="Verdana" w:hAnsi="Verdana"/>
          <w:b/>
          <w:sz w:val="16"/>
          <w:szCs w:val="16"/>
        </w:rPr>
        <w:t>Sujeto pasivo</w:t>
      </w:r>
      <w:r w:rsidRPr="00F8791F">
        <w:rPr>
          <w:rFonts w:ascii="Verdana" w:hAnsi="Verdana"/>
          <w:sz w:val="16"/>
          <w:szCs w:val="16"/>
        </w:rPr>
        <w:t xml:space="preserve"> (art 30 LGT): es la persona natural o jurídica obligada al pago del tributo como contribuyente o como sustituto. </w:t>
      </w:r>
      <w:proofErr w:type="spellStart"/>
      <w:r w:rsidRPr="00F8791F">
        <w:rPr>
          <w:rFonts w:ascii="Verdana" w:hAnsi="Verdana"/>
          <w:sz w:val="16"/>
          <w:szCs w:val="16"/>
        </w:rPr>
        <w:t>Miyamoto</w:t>
      </w:r>
      <w:proofErr w:type="spellEnd"/>
      <w:r w:rsidRPr="00F8791F">
        <w:rPr>
          <w:rFonts w:ascii="Verdana" w:hAnsi="Verdana"/>
          <w:sz w:val="16"/>
          <w:szCs w:val="16"/>
        </w:rPr>
        <w:t xml:space="preserve"> Musía es el contribuyente en este caso.</w:t>
      </w:r>
    </w:p>
    <w:p w:rsidR="001C4DA9" w:rsidRPr="00F8791F" w:rsidRDefault="001C4DA9" w:rsidP="001C4DA9">
      <w:pPr>
        <w:ind w:left="-540"/>
        <w:jc w:val="both"/>
        <w:rPr>
          <w:rFonts w:ascii="Verdana" w:hAnsi="Verdana"/>
          <w:sz w:val="16"/>
          <w:szCs w:val="16"/>
        </w:rPr>
      </w:pPr>
      <w:r w:rsidRPr="00F8791F">
        <w:rPr>
          <w:rFonts w:ascii="Verdana" w:hAnsi="Verdana"/>
          <w:sz w:val="16"/>
          <w:szCs w:val="16"/>
        </w:rPr>
        <w:t xml:space="preserve">c) </w:t>
      </w:r>
      <w:r w:rsidRPr="00295A93">
        <w:rPr>
          <w:rFonts w:ascii="Verdana" w:hAnsi="Verdana"/>
          <w:b/>
          <w:sz w:val="16"/>
          <w:szCs w:val="16"/>
        </w:rPr>
        <w:t>Base imponible</w:t>
      </w:r>
      <w:r w:rsidRPr="00F8791F">
        <w:rPr>
          <w:rFonts w:ascii="Verdana" w:hAnsi="Verdana"/>
          <w:sz w:val="16"/>
          <w:szCs w:val="16"/>
        </w:rPr>
        <w:t>: es la valoración económica del hecho imponible: esto es, cómo convertimos  “ser propietarios de espadas…” en una cifra expresada en unidades monetarias. En nuestro ejemplo:</w:t>
      </w:r>
    </w:p>
    <w:p w:rsidR="001C4DA9" w:rsidRPr="00F8791F" w:rsidRDefault="001C4DA9" w:rsidP="001C4DA9">
      <w:pPr>
        <w:ind w:left="-540"/>
        <w:jc w:val="both"/>
        <w:rPr>
          <w:rFonts w:ascii="Verdana" w:hAnsi="Verdana"/>
          <w:sz w:val="16"/>
          <w:szCs w:val="16"/>
        </w:rPr>
      </w:pPr>
      <w:r w:rsidRPr="00F8791F">
        <w:rPr>
          <w:rFonts w:ascii="Verdana" w:hAnsi="Verdana"/>
          <w:sz w:val="16"/>
          <w:szCs w:val="16"/>
        </w:rPr>
        <w:t xml:space="preserve">20 </w:t>
      </w:r>
      <w:proofErr w:type="spellStart"/>
      <w:r w:rsidRPr="00F8791F">
        <w:rPr>
          <w:rFonts w:ascii="Verdana" w:hAnsi="Verdana"/>
          <w:sz w:val="16"/>
          <w:szCs w:val="16"/>
        </w:rPr>
        <w:t>Katanas</w:t>
      </w:r>
      <w:proofErr w:type="spellEnd"/>
      <w:r w:rsidRPr="00F8791F">
        <w:rPr>
          <w:rFonts w:ascii="Verdana" w:hAnsi="Verdana"/>
          <w:sz w:val="16"/>
          <w:szCs w:val="16"/>
        </w:rPr>
        <w:t xml:space="preserve"> * 10.000 = 200.000 piezas de plata</w:t>
      </w:r>
    </w:p>
    <w:p w:rsidR="001C4DA9" w:rsidRPr="00F8791F" w:rsidRDefault="001C4DA9" w:rsidP="001C4DA9">
      <w:pPr>
        <w:ind w:left="-540"/>
        <w:jc w:val="both"/>
        <w:rPr>
          <w:rFonts w:ascii="Verdana" w:hAnsi="Verdana"/>
          <w:sz w:val="16"/>
          <w:szCs w:val="16"/>
        </w:rPr>
      </w:pPr>
      <w:r w:rsidRPr="00F8791F">
        <w:rPr>
          <w:rFonts w:ascii="Verdana" w:hAnsi="Verdana"/>
          <w:sz w:val="16"/>
          <w:szCs w:val="16"/>
        </w:rPr>
        <w:t xml:space="preserve">20 </w:t>
      </w:r>
      <w:proofErr w:type="spellStart"/>
      <w:r w:rsidRPr="00F8791F">
        <w:rPr>
          <w:rFonts w:ascii="Verdana" w:hAnsi="Verdana"/>
          <w:sz w:val="16"/>
          <w:szCs w:val="16"/>
        </w:rPr>
        <w:t>Wakizais</w:t>
      </w:r>
      <w:proofErr w:type="spellEnd"/>
      <w:r w:rsidRPr="00F8791F">
        <w:rPr>
          <w:rFonts w:ascii="Verdana" w:hAnsi="Verdana"/>
          <w:sz w:val="16"/>
          <w:szCs w:val="16"/>
        </w:rPr>
        <w:t>*5.000=   100.000 piezas de plata</w:t>
      </w:r>
    </w:p>
    <w:p w:rsidR="001C4DA9" w:rsidRPr="00F8791F" w:rsidRDefault="001C4DA9" w:rsidP="001C4DA9">
      <w:pPr>
        <w:ind w:left="-540"/>
        <w:jc w:val="both"/>
        <w:rPr>
          <w:rFonts w:ascii="Verdana" w:hAnsi="Verdana"/>
          <w:sz w:val="16"/>
          <w:szCs w:val="16"/>
        </w:rPr>
      </w:pPr>
      <w:r w:rsidRPr="00F8791F">
        <w:rPr>
          <w:rFonts w:ascii="Verdana" w:hAnsi="Verdana"/>
          <w:sz w:val="16"/>
          <w:szCs w:val="16"/>
        </w:rPr>
        <w:t>30 Tantos*1.000=         30.000 piezas de plata</w:t>
      </w:r>
    </w:p>
    <w:p w:rsidR="001C4DA9" w:rsidRPr="00F8791F" w:rsidRDefault="001C4DA9" w:rsidP="001C4DA9">
      <w:pPr>
        <w:ind w:left="-540"/>
        <w:jc w:val="both"/>
        <w:rPr>
          <w:rFonts w:ascii="Verdana" w:hAnsi="Verdana"/>
          <w:sz w:val="16"/>
          <w:szCs w:val="16"/>
        </w:rPr>
      </w:pPr>
      <w:r w:rsidRPr="00F8791F">
        <w:rPr>
          <w:rFonts w:ascii="Verdana" w:hAnsi="Verdana"/>
          <w:sz w:val="16"/>
          <w:szCs w:val="16"/>
        </w:rPr>
        <w:t>Base imponible= 330.000 piezas de plata.</w:t>
      </w:r>
    </w:p>
    <w:p w:rsidR="001C4DA9" w:rsidRPr="00F8791F" w:rsidRDefault="001C4DA9" w:rsidP="001C4DA9">
      <w:pPr>
        <w:ind w:left="-540"/>
        <w:jc w:val="both"/>
        <w:rPr>
          <w:rFonts w:ascii="Verdana" w:hAnsi="Verdana"/>
          <w:sz w:val="16"/>
          <w:szCs w:val="16"/>
        </w:rPr>
      </w:pPr>
      <w:r w:rsidRPr="00F8791F">
        <w:rPr>
          <w:rFonts w:ascii="Verdana" w:hAnsi="Verdana"/>
          <w:sz w:val="16"/>
          <w:szCs w:val="16"/>
        </w:rPr>
        <w:t xml:space="preserve">d) </w:t>
      </w:r>
      <w:r w:rsidRPr="00295A93">
        <w:rPr>
          <w:rFonts w:ascii="Verdana" w:hAnsi="Verdana"/>
          <w:b/>
          <w:sz w:val="16"/>
          <w:szCs w:val="16"/>
        </w:rPr>
        <w:t>Base liquidable</w:t>
      </w:r>
      <w:r w:rsidRPr="00F8791F">
        <w:rPr>
          <w:rFonts w:ascii="Verdana" w:hAnsi="Verdana"/>
          <w:sz w:val="16"/>
          <w:szCs w:val="16"/>
        </w:rPr>
        <w:t xml:space="preserve"> (art 35 LGT): es el resultado de restar a la base imponible las reducciones que se establezcan en la Ley reguladora del impuesto. En nuestro ejemplo el </w:t>
      </w:r>
      <w:proofErr w:type="spellStart"/>
      <w:r w:rsidRPr="00F8791F">
        <w:rPr>
          <w:rFonts w:ascii="Verdana" w:hAnsi="Verdana"/>
          <w:sz w:val="16"/>
          <w:szCs w:val="16"/>
        </w:rPr>
        <w:t>samurai</w:t>
      </w:r>
      <w:proofErr w:type="spellEnd"/>
      <w:r w:rsidRPr="00F8791F">
        <w:rPr>
          <w:rFonts w:ascii="Verdana" w:hAnsi="Verdana"/>
          <w:sz w:val="16"/>
          <w:szCs w:val="16"/>
        </w:rPr>
        <w:t xml:space="preserve"> está exento de pagar por la primera </w:t>
      </w:r>
      <w:proofErr w:type="spellStart"/>
      <w:r w:rsidRPr="00F8791F">
        <w:rPr>
          <w:rFonts w:ascii="Verdana" w:hAnsi="Verdana"/>
          <w:sz w:val="16"/>
          <w:szCs w:val="16"/>
        </w:rPr>
        <w:t>Katana</w:t>
      </w:r>
      <w:proofErr w:type="spellEnd"/>
      <w:r w:rsidRPr="00F8791F">
        <w:rPr>
          <w:rFonts w:ascii="Verdana" w:hAnsi="Verdana"/>
          <w:sz w:val="16"/>
          <w:szCs w:val="16"/>
        </w:rPr>
        <w:t xml:space="preserve"> y el primer </w:t>
      </w:r>
      <w:proofErr w:type="spellStart"/>
      <w:r w:rsidRPr="00F8791F">
        <w:rPr>
          <w:rFonts w:ascii="Verdana" w:hAnsi="Verdana"/>
          <w:sz w:val="16"/>
          <w:szCs w:val="16"/>
        </w:rPr>
        <w:t>Wakizasi</w:t>
      </w:r>
      <w:proofErr w:type="spellEnd"/>
      <w:r w:rsidRPr="00F8791F">
        <w:rPr>
          <w:rFonts w:ascii="Verdana" w:hAnsi="Verdana"/>
          <w:sz w:val="16"/>
          <w:szCs w:val="16"/>
        </w:rPr>
        <w:t>, luego la deducción que puede hacer en la base imponible es:</w:t>
      </w:r>
    </w:p>
    <w:p w:rsidR="001C4DA9" w:rsidRPr="00F8791F" w:rsidRDefault="001C4DA9" w:rsidP="001C4DA9">
      <w:pPr>
        <w:ind w:left="-540"/>
        <w:jc w:val="both"/>
        <w:rPr>
          <w:rFonts w:ascii="Verdana" w:hAnsi="Verdana"/>
          <w:sz w:val="16"/>
          <w:szCs w:val="16"/>
        </w:rPr>
      </w:pPr>
      <w:r w:rsidRPr="00F8791F">
        <w:rPr>
          <w:rFonts w:ascii="Verdana" w:hAnsi="Verdana"/>
          <w:sz w:val="16"/>
          <w:szCs w:val="16"/>
        </w:rPr>
        <w:t xml:space="preserve">1 </w:t>
      </w:r>
      <w:proofErr w:type="spellStart"/>
      <w:r w:rsidRPr="00F8791F">
        <w:rPr>
          <w:rFonts w:ascii="Verdana" w:hAnsi="Verdana"/>
          <w:sz w:val="16"/>
          <w:szCs w:val="16"/>
        </w:rPr>
        <w:t>Katana</w:t>
      </w:r>
      <w:proofErr w:type="spellEnd"/>
      <w:r w:rsidRPr="00F8791F">
        <w:rPr>
          <w:rFonts w:ascii="Verdana" w:hAnsi="Verdana"/>
          <w:sz w:val="16"/>
          <w:szCs w:val="16"/>
        </w:rPr>
        <w:t xml:space="preserve"> * 10.000 = 10.000 piezas de plata</w:t>
      </w:r>
    </w:p>
    <w:p w:rsidR="001C4DA9" w:rsidRPr="00F8791F" w:rsidRDefault="001C4DA9" w:rsidP="001C4DA9">
      <w:pPr>
        <w:ind w:left="-540"/>
        <w:jc w:val="both"/>
        <w:rPr>
          <w:rFonts w:ascii="Verdana" w:hAnsi="Verdana"/>
          <w:sz w:val="16"/>
          <w:szCs w:val="16"/>
        </w:rPr>
      </w:pPr>
      <w:r w:rsidRPr="00F8791F">
        <w:rPr>
          <w:rFonts w:ascii="Verdana" w:hAnsi="Verdana"/>
          <w:sz w:val="16"/>
          <w:szCs w:val="16"/>
        </w:rPr>
        <w:t xml:space="preserve">1 </w:t>
      </w:r>
      <w:proofErr w:type="spellStart"/>
      <w:r w:rsidRPr="00F8791F">
        <w:rPr>
          <w:rFonts w:ascii="Verdana" w:hAnsi="Verdana"/>
          <w:sz w:val="16"/>
          <w:szCs w:val="16"/>
        </w:rPr>
        <w:t>Wakizasi</w:t>
      </w:r>
      <w:proofErr w:type="spellEnd"/>
      <w:r w:rsidRPr="00F8791F">
        <w:rPr>
          <w:rFonts w:ascii="Verdana" w:hAnsi="Verdana"/>
          <w:sz w:val="16"/>
          <w:szCs w:val="16"/>
        </w:rPr>
        <w:t xml:space="preserve"> * 5.000 = 5.000 piezas de plata</w:t>
      </w:r>
    </w:p>
    <w:p w:rsidR="001C4DA9" w:rsidRPr="00F8791F" w:rsidRDefault="001C4DA9" w:rsidP="001C4DA9">
      <w:pPr>
        <w:ind w:left="-540"/>
        <w:jc w:val="both"/>
        <w:rPr>
          <w:rFonts w:ascii="Verdana" w:hAnsi="Verdana"/>
          <w:sz w:val="16"/>
          <w:szCs w:val="16"/>
        </w:rPr>
      </w:pPr>
      <w:r w:rsidRPr="00F8791F">
        <w:rPr>
          <w:rFonts w:ascii="Verdana" w:hAnsi="Verdana"/>
          <w:sz w:val="16"/>
          <w:szCs w:val="16"/>
        </w:rPr>
        <w:t>Deducción = 15.000 piezas de plata</w:t>
      </w:r>
    </w:p>
    <w:p w:rsidR="001C4DA9" w:rsidRPr="00F8791F" w:rsidRDefault="001C4DA9" w:rsidP="001C4DA9">
      <w:pPr>
        <w:ind w:left="-540"/>
        <w:jc w:val="both"/>
        <w:rPr>
          <w:rFonts w:ascii="Verdana" w:hAnsi="Verdana"/>
          <w:sz w:val="16"/>
          <w:szCs w:val="16"/>
        </w:rPr>
      </w:pPr>
    </w:p>
    <w:p w:rsidR="001C4DA9" w:rsidRPr="00F8791F" w:rsidRDefault="001C4DA9" w:rsidP="001C4DA9">
      <w:pPr>
        <w:ind w:left="-540"/>
        <w:jc w:val="both"/>
        <w:rPr>
          <w:rFonts w:ascii="Verdana" w:hAnsi="Verdana"/>
          <w:sz w:val="16"/>
          <w:szCs w:val="16"/>
        </w:rPr>
      </w:pPr>
      <w:r w:rsidRPr="00F8791F">
        <w:rPr>
          <w:rFonts w:ascii="Verdana" w:hAnsi="Verdana"/>
          <w:sz w:val="16"/>
          <w:szCs w:val="16"/>
        </w:rPr>
        <w:t>Base liquidable= BI – D = 330.000 – 15.000 = 315.000 piezas de plata.</w:t>
      </w:r>
    </w:p>
    <w:p w:rsidR="001C4DA9" w:rsidRPr="00F8791F" w:rsidRDefault="001C4DA9" w:rsidP="001C4DA9">
      <w:pPr>
        <w:ind w:left="-540"/>
        <w:jc w:val="both"/>
        <w:rPr>
          <w:rFonts w:ascii="Verdana" w:hAnsi="Verdana"/>
          <w:sz w:val="16"/>
          <w:szCs w:val="16"/>
        </w:rPr>
      </w:pPr>
      <w:r w:rsidRPr="00F8791F">
        <w:rPr>
          <w:rFonts w:ascii="Verdana" w:hAnsi="Verdana"/>
          <w:sz w:val="16"/>
          <w:szCs w:val="16"/>
        </w:rPr>
        <w:t xml:space="preserve">e) </w:t>
      </w:r>
      <w:r w:rsidRPr="00295A93">
        <w:rPr>
          <w:rFonts w:ascii="Verdana" w:hAnsi="Verdana"/>
          <w:b/>
          <w:sz w:val="16"/>
          <w:szCs w:val="16"/>
        </w:rPr>
        <w:t>Tipo de gravamen</w:t>
      </w:r>
      <w:r w:rsidRPr="00F8791F">
        <w:rPr>
          <w:rFonts w:ascii="Verdana" w:hAnsi="Verdana"/>
          <w:sz w:val="16"/>
          <w:szCs w:val="16"/>
        </w:rPr>
        <w:t xml:space="preserve"> (art. 54 LGT): es un porcentaje por el que multiplicamos la base liquidable para determinar el importe del  impuesto. En nuestro ejemplo el tipo impositivo (proporcional) es del 20%.</w:t>
      </w:r>
    </w:p>
    <w:p w:rsidR="001C4DA9" w:rsidRPr="00F8791F" w:rsidRDefault="001C4DA9" w:rsidP="001C4DA9">
      <w:pPr>
        <w:ind w:left="-540"/>
        <w:jc w:val="both"/>
        <w:rPr>
          <w:rFonts w:ascii="Verdana" w:hAnsi="Verdana"/>
          <w:sz w:val="16"/>
          <w:szCs w:val="16"/>
        </w:rPr>
      </w:pPr>
      <w:r w:rsidRPr="00F8791F">
        <w:rPr>
          <w:rFonts w:ascii="Verdana" w:hAnsi="Verdana"/>
          <w:sz w:val="16"/>
          <w:szCs w:val="16"/>
        </w:rPr>
        <w:t xml:space="preserve">f) </w:t>
      </w:r>
      <w:r w:rsidRPr="00295A93">
        <w:rPr>
          <w:rFonts w:ascii="Verdana" w:hAnsi="Verdana"/>
          <w:b/>
          <w:sz w:val="16"/>
          <w:szCs w:val="16"/>
        </w:rPr>
        <w:t>Cuota íntegra</w:t>
      </w:r>
      <w:r w:rsidRPr="00F8791F">
        <w:rPr>
          <w:rFonts w:ascii="Verdana" w:hAnsi="Verdana"/>
          <w:sz w:val="16"/>
          <w:szCs w:val="16"/>
        </w:rPr>
        <w:t xml:space="preserve"> (art. 55 LGT): es el resultado de aplicar el tipo impositivo a la base liquidable, salvo que sea una cantidad fija.</w:t>
      </w:r>
    </w:p>
    <w:p w:rsidR="001C4DA9" w:rsidRPr="00F8791F" w:rsidRDefault="001C4DA9" w:rsidP="001C4DA9">
      <w:pPr>
        <w:ind w:left="-540"/>
        <w:jc w:val="both"/>
        <w:rPr>
          <w:rFonts w:ascii="Verdana" w:hAnsi="Verdana"/>
          <w:sz w:val="16"/>
          <w:szCs w:val="16"/>
        </w:rPr>
      </w:pPr>
      <w:r w:rsidRPr="00F8791F">
        <w:rPr>
          <w:rFonts w:ascii="Verdana" w:hAnsi="Verdana"/>
          <w:sz w:val="16"/>
          <w:szCs w:val="16"/>
        </w:rPr>
        <w:t>Cuota íntegra= 20%* 315.000 = 63.000 piezas de plata</w:t>
      </w:r>
    </w:p>
    <w:p w:rsidR="001C4DA9" w:rsidRPr="00F8791F" w:rsidRDefault="001C4DA9" w:rsidP="001C4DA9">
      <w:pPr>
        <w:ind w:left="-540"/>
        <w:jc w:val="both"/>
        <w:rPr>
          <w:rFonts w:ascii="Verdana" w:hAnsi="Verdana"/>
          <w:sz w:val="16"/>
          <w:szCs w:val="16"/>
        </w:rPr>
      </w:pPr>
      <w:r w:rsidRPr="00F8791F">
        <w:rPr>
          <w:rFonts w:ascii="Verdana" w:hAnsi="Verdana"/>
          <w:sz w:val="16"/>
          <w:szCs w:val="16"/>
        </w:rPr>
        <w:t xml:space="preserve">g) </w:t>
      </w:r>
      <w:r w:rsidRPr="00295A93">
        <w:rPr>
          <w:rFonts w:ascii="Verdana" w:hAnsi="Verdana"/>
          <w:b/>
          <w:sz w:val="16"/>
          <w:szCs w:val="16"/>
        </w:rPr>
        <w:t>Cuota líquida</w:t>
      </w:r>
      <w:r w:rsidRPr="00F8791F">
        <w:rPr>
          <w:rFonts w:ascii="Verdana" w:hAnsi="Verdana"/>
          <w:sz w:val="16"/>
          <w:szCs w:val="16"/>
        </w:rPr>
        <w:t xml:space="preserve">: es el resultado de restar a la cuota íntegra las deducciones en la cuota que permite la Ley. En nuestro ejemplo sería: </w:t>
      </w:r>
    </w:p>
    <w:p w:rsidR="001C4DA9" w:rsidRPr="00F8791F" w:rsidRDefault="001C4DA9" w:rsidP="001C4DA9">
      <w:pPr>
        <w:ind w:left="-540"/>
        <w:jc w:val="both"/>
        <w:rPr>
          <w:rFonts w:ascii="Verdana" w:hAnsi="Verdana"/>
          <w:sz w:val="16"/>
          <w:szCs w:val="16"/>
        </w:rPr>
      </w:pPr>
      <w:r w:rsidRPr="00F8791F">
        <w:rPr>
          <w:rFonts w:ascii="Verdana" w:hAnsi="Verdana"/>
          <w:sz w:val="16"/>
          <w:szCs w:val="16"/>
        </w:rPr>
        <w:t>Por heridas de guerra…..10.000 piezas</w:t>
      </w:r>
    </w:p>
    <w:p w:rsidR="001C4DA9" w:rsidRPr="00F8791F" w:rsidRDefault="001C4DA9" w:rsidP="001C4DA9">
      <w:pPr>
        <w:ind w:left="-540"/>
        <w:jc w:val="both"/>
        <w:rPr>
          <w:rFonts w:ascii="Verdana" w:hAnsi="Verdana"/>
          <w:sz w:val="16"/>
          <w:szCs w:val="16"/>
        </w:rPr>
      </w:pPr>
      <w:r w:rsidRPr="00F8791F">
        <w:rPr>
          <w:rFonts w:ascii="Verdana" w:hAnsi="Verdana"/>
          <w:sz w:val="16"/>
          <w:szCs w:val="16"/>
        </w:rPr>
        <w:t>Por mayor de 70 años….10.000 piezas</w:t>
      </w:r>
    </w:p>
    <w:p w:rsidR="001C4DA9" w:rsidRPr="00F8791F" w:rsidRDefault="001C4DA9" w:rsidP="001C4DA9">
      <w:pPr>
        <w:ind w:left="-540"/>
        <w:jc w:val="both"/>
        <w:rPr>
          <w:rFonts w:ascii="Verdana" w:hAnsi="Verdana"/>
          <w:sz w:val="16"/>
          <w:szCs w:val="16"/>
        </w:rPr>
      </w:pPr>
      <w:r w:rsidRPr="00F8791F">
        <w:rPr>
          <w:rFonts w:ascii="Verdana" w:hAnsi="Verdana"/>
          <w:sz w:val="16"/>
          <w:szCs w:val="16"/>
        </w:rPr>
        <w:t>Deducciones en cuota….20.000 piezas</w:t>
      </w:r>
    </w:p>
    <w:p w:rsidR="001C4DA9" w:rsidRPr="00F8791F" w:rsidRDefault="001C4DA9" w:rsidP="001C4DA9">
      <w:pPr>
        <w:ind w:left="-540"/>
        <w:jc w:val="both"/>
        <w:rPr>
          <w:rFonts w:ascii="Verdana" w:hAnsi="Verdana"/>
          <w:sz w:val="16"/>
          <w:szCs w:val="16"/>
        </w:rPr>
      </w:pPr>
    </w:p>
    <w:p w:rsidR="001C4DA9" w:rsidRDefault="001C4DA9" w:rsidP="001C4DA9">
      <w:pPr>
        <w:ind w:left="-540"/>
        <w:jc w:val="both"/>
        <w:rPr>
          <w:rFonts w:ascii="Verdana" w:hAnsi="Verdana"/>
          <w:sz w:val="16"/>
          <w:szCs w:val="16"/>
        </w:rPr>
      </w:pPr>
      <w:r w:rsidRPr="00F8791F">
        <w:rPr>
          <w:rFonts w:ascii="Verdana" w:hAnsi="Verdana"/>
          <w:sz w:val="16"/>
          <w:szCs w:val="16"/>
        </w:rPr>
        <w:t>Cuota líquida = Cuota íntegra – deducciones = 63.000 – 20.000 = 43.000</w:t>
      </w:r>
    </w:p>
    <w:p w:rsidR="00197372" w:rsidRPr="00F8791F" w:rsidRDefault="00197372" w:rsidP="001C4DA9">
      <w:pPr>
        <w:ind w:left="-540"/>
        <w:jc w:val="both"/>
        <w:rPr>
          <w:rFonts w:ascii="Verdana" w:hAnsi="Verdana"/>
          <w:sz w:val="16"/>
          <w:szCs w:val="16"/>
        </w:rPr>
      </w:pPr>
    </w:p>
    <w:p w:rsidR="001C4DA9" w:rsidRPr="00F8791F" w:rsidRDefault="001C4DA9" w:rsidP="001C4DA9">
      <w:pPr>
        <w:ind w:left="-540"/>
        <w:jc w:val="both"/>
        <w:rPr>
          <w:rFonts w:ascii="Verdana" w:hAnsi="Verdana"/>
          <w:sz w:val="16"/>
          <w:szCs w:val="16"/>
        </w:rPr>
      </w:pPr>
      <w:r w:rsidRPr="00F8791F">
        <w:rPr>
          <w:rFonts w:ascii="Verdana" w:hAnsi="Verdana"/>
          <w:sz w:val="16"/>
          <w:szCs w:val="16"/>
        </w:rPr>
        <w:t xml:space="preserve">h) </w:t>
      </w:r>
      <w:r w:rsidRPr="00295A93">
        <w:rPr>
          <w:rFonts w:ascii="Verdana" w:hAnsi="Verdana"/>
          <w:b/>
          <w:sz w:val="16"/>
          <w:szCs w:val="16"/>
        </w:rPr>
        <w:t>Deuda tributaria</w:t>
      </w:r>
      <w:r w:rsidRPr="00F8791F">
        <w:rPr>
          <w:rFonts w:ascii="Verdana" w:hAnsi="Verdana"/>
          <w:sz w:val="16"/>
          <w:szCs w:val="16"/>
        </w:rPr>
        <w:t xml:space="preserve"> (art. 58 LGT): la constituye la cuota líquida más los recargos y las multas que tenga que satisfacer el contribuyente.</w:t>
      </w:r>
    </w:p>
    <w:p w:rsidR="001C4DA9" w:rsidRPr="00F8791F" w:rsidRDefault="001C4DA9" w:rsidP="001C4DA9">
      <w:pPr>
        <w:ind w:left="-540"/>
        <w:jc w:val="both"/>
        <w:rPr>
          <w:rFonts w:ascii="Verdana" w:hAnsi="Verdana"/>
          <w:sz w:val="16"/>
          <w:szCs w:val="16"/>
        </w:rPr>
      </w:pPr>
      <w:r w:rsidRPr="00F8791F">
        <w:rPr>
          <w:rFonts w:ascii="Verdana" w:hAnsi="Verdana"/>
          <w:sz w:val="16"/>
          <w:szCs w:val="16"/>
        </w:rPr>
        <w:t xml:space="preserve">Recargo por vivir en </w:t>
      </w:r>
      <w:proofErr w:type="spellStart"/>
      <w:r w:rsidRPr="00F8791F">
        <w:rPr>
          <w:rFonts w:ascii="Verdana" w:hAnsi="Verdana"/>
          <w:sz w:val="16"/>
          <w:szCs w:val="16"/>
        </w:rPr>
        <w:t>Kyoto</w:t>
      </w:r>
      <w:proofErr w:type="spellEnd"/>
      <w:r w:rsidRPr="00F8791F">
        <w:rPr>
          <w:rFonts w:ascii="Verdana" w:hAnsi="Verdana"/>
          <w:sz w:val="16"/>
          <w:szCs w:val="16"/>
        </w:rPr>
        <w:t>: (2% sobre 43.000)…..860 piezas de plata.</w:t>
      </w:r>
    </w:p>
    <w:p w:rsidR="001C4DA9" w:rsidRPr="00F8791F" w:rsidRDefault="001C4DA9" w:rsidP="001C4DA9">
      <w:pPr>
        <w:ind w:left="-540"/>
        <w:jc w:val="both"/>
        <w:rPr>
          <w:rFonts w:ascii="Verdana" w:hAnsi="Verdana"/>
          <w:sz w:val="16"/>
          <w:szCs w:val="16"/>
        </w:rPr>
      </w:pPr>
      <w:r w:rsidRPr="00F8791F">
        <w:rPr>
          <w:rFonts w:ascii="Verdana" w:hAnsi="Verdana"/>
          <w:sz w:val="16"/>
          <w:szCs w:val="16"/>
        </w:rPr>
        <w:t>Multa por retrasos 5*2000…………………………1.000 piezas de plata</w:t>
      </w:r>
    </w:p>
    <w:p w:rsidR="001C4DA9" w:rsidRPr="00F8791F" w:rsidRDefault="001C4DA9" w:rsidP="001C4DA9">
      <w:pPr>
        <w:ind w:left="-540"/>
        <w:jc w:val="both"/>
        <w:rPr>
          <w:rFonts w:ascii="Verdana" w:hAnsi="Verdana"/>
          <w:sz w:val="16"/>
          <w:szCs w:val="16"/>
        </w:rPr>
      </w:pPr>
      <w:r w:rsidRPr="00F8791F">
        <w:rPr>
          <w:rFonts w:ascii="Verdana" w:hAnsi="Verdana"/>
          <w:sz w:val="16"/>
          <w:szCs w:val="16"/>
        </w:rPr>
        <w:t>Total  multas y recargos……………………………1860 piezas de plata</w:t>
      </w:r>
    </w:p>
    <w:p w:rsidR="001C4DA9" w:rsidRPr="00F8791F" w:rsidRDefault="001C4DA9" w:rsidP="001C4DA9">
      <w:pPr>
        <w:ind w:left="-540"/>
        <w:jc w:val="both"/>
        <w:rPr>
          <w:rFonts w:ascii="Verdana" w:hAnsi="Verdana"/>
          <w:sz w:val="16"/>
          <w:szCs w:val="16"/>
        </w:rPr>
      </w:pPr>
    </w:p>
    <w:p w:rsidR="001C4DA9" w:rsidRPr="00F8791F" w:rsidRDefault="001C4DA9" w:rsidP="001C4DA9">
      <w:pPr>
        <w:ind w:left="-540"/>
        <w:jc w:val="both"/>
        <w:rPr>
          <w:rFonts w:ascii="Verdana" w:hAnsi="Verdana"/>
          <w:sz w:val="16"/>
          <w:szCs w:val="16"/>
        </w:rPr>
      </w:pPr>
      <w:r w:rsidRPr="00F8791F">
        <w:rPr>
          <w:rFonts w:ascii="Verdana" w:hAnsi="Verdana"/>
          <w:sz w:val="16"/>
          <w:szCs w:val="16"/>
        </w:rPr>
        <w:t xml:space="preserve">Deuda tributaria: 43.000 + 1.860 = 44.860 </w:t>
      </w:r>
      <w:r w:rsidR="00197372">
        <w:rPr>
          <w:rFonts w:ascii="Verdana" w:hAnsi="Verdana"/>
          <w:sz w:val="16"/>
          <w:szCs w:val="16"/>
        </w:rPr>
        <w:t>piezas de plata</w:t>
      </w:r>
    </w:p>
    <w:p w:rsidR="001C4DA9" w:rsidRPr="00F8791F" w:rsidRDefault="001C4DA9" w:rsidP="001C4DA9">
      <w:pPr>
        <w:ind w:left="-540"/>
        <w:jc w:val="both"/>
        <w:rPr>
          <w:rFonts w:ascii="Verdana" w:hAnsi="Verdana"/>
          <w:sz w:val="16"/>
          <w:szCs w:val="16"/>
        </w:rPr>
      </w:pPr>
    </w:p>
    <w:p w:rsidR="00197372" w:rsidRDefault="00197372" w:rsidP="001C4DA9">
      <w:pPr>
        <w:ind w:left="-540"/>
        <w:jc w:val="both"/>
        <w:rPr>
          <w:rFonts w:ascii="Verdana" w:hAnsi="Verdana"/>
          <w:sz w:val="16"/>
          <w:szCs w:val="16"/>
        </w:rPr>
      </w:pPr>
    </w:p>
    <w:p w:rsidR="00197372" w:rsidRDefault="00197372" w:rsidP="001C4DA9">
      <w:pPr>
        <w:ind w:left="-540"/>
        <w:jc w:val="both"/>
        <w:rPr>
          <w:rFonts w:ascii="Verdana" w:hAnsi="Verdana"/>
          <w:sz w:val="16"/>
          <w:szCs w:val="16"/>
        </w:rPr>
      </w:pPr>
    </w:p>
    <w:p w:rsidR="00197372" w:rsidRDefault="00197372" w:rsidP="001C4DA9">
      <w:pPr>
        <w:ind w:left="-540"/>
        <w:jc w:val="both"/>
        <w:rPr>
          <w:rFonts w:ascii="Verdana" w:hAnsi="Verdana"/>
          <w:sz w:val="16"/>
          <w:szCs w:val="16"/>
        </w:rPr>
      </w:pPr>
    </w:p>
    <w:p w:rsidR="001C4DA9" w:rsidRPr="00F8791F" w:rsidRDefault="001C4DA9" w:rsidP="001C4DA9">
      <w:pPr>
        <w:ind w:left="-540"/>
        <w:jc w:val="both"/>
        <w:rPr>
          <w:rFonts w:ascii="Verdana" w:hAnsi="Verdana"/>
          <w:sz w:val="16"/>
          <w:szCs w:val="16"/>
        </w:rPr>
      </w:pPr>
      <w:r w:rsidRPr="00F8791F">
        <w:rPr>
          <w:rFonts w:ascii="Verdana" w:hAnsi="Verdana"/>
          <w:sz w:val="16"/>
          <w:szCs w:val="16"/>
        </w:rPr>
        <w:t xml:space="preserve">Ejemplo de Antonio Bustos </w:t>
      </w:r>
      <w:proofErr w:type="spellStart"/>
      <w:r w:rsidRPr="00F8791F">
        <w:rPr>
          <w:rFonts w:ascii="Verdana" w:hAnsi="Verdana"/>
          <w:sz w:val="16"/>
          <w:szCs w:val="16"/>
        </w:rPr>
        <w:t>Gisbert</w:t>
      </w:r>
      <w:proofErr w:type="spellEnd"/>
      <w:r w:rsidRPr="00F8791F">
        <w:rPr>
          <w:rFonts w:ascii="Verdana" w:hAnsi="Verdana"/>
          <w:sz w:val="16"/>
          <w:szCs w:val="16"/>
        </w:rPr>
        <w:t>: “Lecciones de Hacienda Pública”</w:t>
      </w:r>
    </w:p>
    <w:p w:rsidR="00D0761C" w:rsidRDefault="00D0761C"/>
    <w:sectPr w:rsidR="00D0761C" w:rsidSect="00D0761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Verdana">
    <w:altName w:val="Verdana"/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E97DED"/>
    <w:multiLevelType w:val="hybridMultilevel"/>
    <w:tmpl w:val="41C44636"/>
    <w:lvl w:ilvl="0" w:tplc="2D882052">
      <w:start w:val="1"/>
      <w:numFmt w:val="bullet"/>
      <w:lvlText w:val="-"/>
      <w:lvlJc w:val="left"/>
      <w:pPr>
        <w:tabs>
          <w:tab w:val="num" w:pos="-180"/>
        </w:tabs>
        <w:ind w:left="-1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DA9"/>
    <w:rsid w:val="00197372"/>
    <w:rsid w:val="001C4DA9"/>
    <w:rsid w:val="00D0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34EAD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DA9"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DA9"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582</Words>
  <Characters>3204</Characters>
  <Application>Microsoft Macintosh Word</Application>
  <DocSecurity>0</DocSecurity>
  <Lines>26</Lines>
  <Paragraphs>7</Paragraphs>
  <ScaleCrop>false</ScaleCrop>
  <Company/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 SANDE</dc:creator>
  <cp:keywords/>
  <dc:description/>
  <cp:lastModifiedBy>JOSE  SANDE</cp:lastModifiedBy>
  <cp:revision>1</cp:revision>
  <dcterms:created xsi:type="dcterms:W3CDTF">2011-10-14T10:31:00Z</dcterms:created>
  <dcterms:modified xsi:type="dcterms:W3CDTF">2011-10-14T12:06:00Z</dcterms:modified>
</cp:coreProperties>
</file>